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71C5" w14:textId="77777777" w:rsidR="00204FAC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水发集团反腐倡廉理论研讨参考题目</w:t>
      </w:r>
    </w:p>
    <w:p w14:paraId="540E5E78" w14:textId="77777777" w:rsidR="00204FAC" w:rsidRDefault="00204FA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64AFB82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1.以深化全面从严治党赋能集团高质量发展</w:t>
      </w:r>
    </w:p>
    <w:p w14:paraId="459F82DE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2.集团公司</w:t>
      </w:r>
      <w:proofErr w:type="gramStart"/>
      <w:r>
        <w:rPr>
          <w:rFonts w:ascii="仿宋_GB2312" w:eastAsia="仿宋_GB2312" w:hint="eastAsia"/>
          <w:sz w:val="32"/>
          <w:szCs w:val="32"/>
        </w:rPr>
        <w:t>廉洁文化</w:t>
      </w:r>
      <w:proofErr w:type="gramEnd"/>
      <w:r>
        <w:rPr>
          <w:rFonts w:ascii="仿宋_GB2312" w:eastAsia="仿宋_GB2312" w:hint="eastAsia"/>
          <w:sz w:val="32"/>
          <w:szCs w:val="32"/>
        </w:rPr>
        <w:t>建设的实践与探索</w:t>
      </w:r>
    </w:p>
    <w:p w14:paraId="136C53EB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3.加强内部监督，建设忠诚、干净、担当的纪检干部队伍</w:t>
      </w:r>
    </w:p>
    <w:p w14:paraId="3DDC2CF9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4.关于创造性推进集团公司党风廉政建设“116”工作思路的思考</w:t>
      </w:r>
    </w:p>
    <w:p w14:paraId="42B614B0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5.协助党委落实全面从严治党主体责任研究</w:t>
      </w:r>
    </w:p>
    <w:p w14:paraId="5E4481A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6.党员干部违纪违法典型案例的剖析及对策研究</w:t>
      </w:r>
    </w:p>
    <w:p w14:paraId="052F863E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7.关于廉洁首位度工作的实践与思考</w:t>
      </w:r>
    </w:p>
    <w:p w14:paraId="0B3DBB70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8.推动政治监督具体化常态化的措施研究</w:t>
      </w:r>
    </w:p>
    <w:p w14:paraId="5A4C7308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9.做深做细做实日常监督工作的实践与思考</w:t>
      </w:r>
    </w:p>
    <w:p w14:paraId="41E5CE5A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10.浅谈如何创造性开展效能监督</w:t>
      </w:r>
    </w:p>
    <w:p w14:paraId="282A215F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11.围绕重点项目开展日常监督的探索与实践</w:t>
      </w:r>
    </w:p>
    <w:p w14:paraId="734F08B5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12.浅谈如何驰而</w:t>
      </w:r>
      <w:proofErr w:type="gramStart"/>
      <w:r>
        <w:rPr>
          <w:rFonts w:ascii="仿宋_GB2312" w:eastAsia="仿宋_GB2312" w:hint="eastAsia"/>
          <w:sz w:val="32"/>
          <w:szCs w:val="32"/>
        </w:rPr>
        <w:t>不息抓好</w:t>
      </w:r>
      <w:proofErr w:type="gramEnd"/>
      <w:r>
        <w:rPr>
          <w:rFonts w:ascii="仿宋_GB2312" w:eastAsia="仿宋_GB2312" w:hint="eastAsia"/>
          <w:sz w:val="32"/>
          <w:szCs w:val="32"/>
        </w:rPr>
        <w:t>中央八项规定精神的落实</w:t>
      </w:r>
    </w:p>
    <w:p w14:paraId="3A0E07BB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13.对境外企业从业人员开展有效监督研究</w:t>
      </w:r>
    </w:p>
    <w:p w14:paraId="474B7410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14.在混合所有制企业开展监督工作的研究</w:t>
      </w:r>
    </w:p>
    <w:p w14:paraId="34B06F91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15.开展反腐倡廉“制度建设提升年”活动的实践与思考</w:t>
      </w:r>
    </w:p>
    <w:p w14:paraId="6FB4DAC6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16.如何强化对权力集中、资金密集岗位的监督</w:t>
      </w:r>
    </w:p>
    <w:p w14:paraId="0839DA9D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17.浅谈如何加强对意识形态工作的监督</w:t>
      </w:r>
    </w:p>
    <w:p w14:paraId="2E84761A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18.浅谈如何做好巡察工作</w:t>
      </w:r>
    </w:p>
    <w:p w14:paraId="2AB39EB6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19.做好巡察“后半篇文章”研究</w:t>
      </w:r>
    </w:p>
    <w:p w14:paraId="47DC68B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20.关于容错免责的实践与思考</w:t>
      </w:r>
    </w:p>
    <w:p w14:paraId="6DAACC1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21.关于纪律审查工作的实践与思考</w:t>
      </w:r>
    </w:p>
    <w:p w14:paraId="4C6549E1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22.关于纪检工作星团化管理的实践与探讨</w:t>
      </w:r>
    </w:p>
    <w:p w14:paraId="64D01261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23.廉洁风险防控工作研究</w:t>
      </w:r>
    </w:p>
    <w:p w14:paraId="1D5E04AF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24.隐形变异“四风”问题及查处技巧研究</w:t>
      </w:r>
    </w:p>
    <w:p w14:paraId="3AE66133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25.精准规范问责研究</w:t>
      </w:r>
    </w:p>
    <w:p w14:paraId="332BC123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26.关于通过以案促改实现标本兼治的探索与实践</w:t>
      </w:r>
    </w:p>
    <w:p w14:paraId="309D2CDD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27.开展“忠诚、干净、担当”主题教育活动的实践与思考</w:t>
      </w:r>
    </w:p>
    <w:p w14:paraId="18CEE943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28.实践探讨在新形势下如何全面推进</w:t>
      </w:r>
      <w:proofErr w:type="gramStart"/>
      <w:r>
        <w:rPr>
          <w:rFonts w:ascii="仿宋_GB2312" w:eastAsia="仿宋_GB2312" w:hint="eastAsia"/>
          <w:sz w:val="32"/>
          <w:szCs w:val="32"/>
        </w:rPr>
        <w:t>廉洁文化</w:t>
      </w:r>
      <w:proofErr w:type="gramEnd"/>
      <w:r>
        <w:rPr>
          <w:rFonts w:ascii="仿宋_GB2312" w:eastAsia="仿宋_GB2312" w:hint="eastAsia"/>
          <w:sz w:val="32"/>
          <w:szCs w:val="32"/>
        </w:rPr>
        <w:t>建设的方法</w:t>
      </w:r>
    </w:p>
    <w:p w14:paraId="54D7740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29.浅谈如何增强反腐倡廉教育的针对性和实效性</w:t>
      </w:r>
    </w:p>
    <w:p w14:paraId="688BDFDA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30.纪检队伍履职中存在的问题和对策</w:t>
      </w:r>
    </w:p>
    <w:p w14:paraId="591792D3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31.关于创新纪检工作的实践与思考</w:t>
      </w:r>
    </w:p>
    <w:p w14:paraId="78688051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32.互联网+大数据时代的纪检工作创新</w:t>
      </w:r>
    </w:p>
    <w:p w14:paraId="5C0F9132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33.协助党委落实全面从严治党主体作用研究</w:t>
      </w:r>
    </w:p>
    <w:p w14:paraId="5C42090C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34.如何履行监督这一首要职责</w:t>
      </w:r>
    </w:p>
    <w:p w14:paraId="6C62020D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35.加强对“一把手”权利行使的监督研究</w:t>
      </w:r>
    </w:p>
    <w:p w14:paraId="06F58DC2" w14:textId="77777777" w:rsidR="00204FAC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36.纠治发生在党员干部身边的</w:t>
      </w:r>
      <w:proofErr w:type="gramStart"/>
      <w:r>
        <w:rPr>
          <w:rFonts w:ascii="仿宋_GB2312" w:eastAsia="仿宋_GB2312" w:hint="eastAsia"/>
          <w:sz w:val="32"/>
          <w:szCs w:val="32"/>
        </w:rPr>
        <w:t>微腐败</w:t>
      </w:r>
      <w:proofErr w:type="gramEnd"/>
      <w:r>
        <w:rPr>
          <w:rFonts w:ascii="仿宋_GB2312" w:eastAsia="仿宋_GB2312" w:hint="eastAsia"/>
          <w:sz w:val="32"/>
          <w:szCs w:val="32"/>
        </w:rPr>
        <w:t>问题对策研究</w:t>
      </w:r>
    </w:p>
    <w:p w14:paraId="20CE1950" w14:textId="6A4AB5E7" w:rsidR="00204FAC" w:rsidRDefault="00000000" w:rsidP="00D2743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37.突出纪律审查重点，提高办案工作水平研究</w:t>
      </w:r>
    </w:p>
    <w:sectPr w:rsidR="0020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43B8" w14:textId="77777777" w:rsidR="0085331A" w:rsidRDefault="0085331A" w:rsidP="00C2545E">
      <w:r>
        <w:separator/>
      </w:r>
    </w:p>
  </w:endnote>
  <w:endnote w:type="continuationSeparator" w:id="0">
    <w:p w14:paraId="1DF0BAD2" w14:textId="77777777" w:rsidR="0085331A" w:rsidRDefault="0085331A" w:rsidP="00C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F2AA" w14:textId="77777777" w:rsidR="0085331A" w:rsidRDefault="0085331A" w:rsidP="00C2545E">
      <w:r>
        <w:separator/>
      </w:r>
    </w:p>
  </w:footnote>
  <w:footnote w:type="continuationSeparator" w:id="0">
    <w:p w14:paraId="4AC534ED" w14:textId="77777777" w:rsidR="0085331A" w:rsidRDefault="0085331A" w:rsidP="00C2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3NTNlNGM4YTc0ZTg1M2UyNTI0ZjJmZTZlNTNiYmQifQ=="/>
  </w:docVars>
  <w:rsids>
    <w:rsidRoot w:val="003D7BA6"/>
    <w:rsid w:val="00204FAC"/>
    <w:rsid w:val="00377507"/>
    <w:rsid w:val="003C035D"/>
    <w:rsid w:val="003D7BA6"/>
    <w:rsid w:val="00406E90"/>
    <w:rsid w:val="00511CAA"/>
    <w:rsid w:val="00570CA6"/>
    <w:rsid w:val="00587688"/>
    <w:rsid w:val="00641463"/>
    <w:rsid w:val="00670F69"/>
    <w:rsid w:val="006A585D"/>
    <w:rsid w:val="00710DBF"/>
    <w:rsid w:val="00733483"/>
    <w:rsid w:val="00761600"/>
    <w:rsid w:val="00764FBF"/>
    <w:rsid w:val="007A22A2"/>
    <w:rsid w:val="007F0EC5"/>
    <w:rsid w:val="00830307"/>
    <w:rsid w:val="0084586C"/>
    <w:rsid w:val="0085331A"/>
    <w:rsid w:val="00AD6E49"/>
    <w:rsid w:val="00B6732D"/>
    <w:rsid w:val="00B76244"/>
    <w:rsid w:val="00C2545E"/>
    <w:rsid w:val="00CC1E02"/>
    <w:rsid w:val="00D27439"/>
    <w:rsid w:val="00E866A8"/>
    <w:rsid w:val="00F05EFF"/>
    <w:rsid w:val="00F13A90"/>
    <w:rsid w:val="1858419E"/>
    <w:rsid w:val="1AB4567E"/>
    <w:rsid w:val="428560BE"/>
    <w:rsid w:val="5E1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C018"/>
  <w15:docId w15:val="{FD44E9BE-B498-42E4-8D08-58D991F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486D-F5C5-404E-B20C-84C94314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 l</cp:lastModifiedBy>
  <cp:revision>24</cp:revision>
  <cp:lastPrinted>2022-07-22T02:02:00Z</cp:lastPrinted>
  <dcterms:created xsi:type="dcterms:W3CDTF">2022-07-20T00:52:00Z</dcterms:created>
  <dcterms:modified xsi:type="dcterms:W3CDTF">2022-07-29T05:43:00Z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DF84ABE31F6E4CCA9CFAA3EA9A7F5EC6</vt:lpwstr>
  </property>
</Properties>
</file>